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09" w:rsidRDefault="00AC6439" w:rsidP="00825809">
      <w:pPr>
        <w:shd w:val="clear" w:color="auto" w:fill="FFFFFF"/>
        <w:spacing w:after="0" w:line="240" w:lineRule="auto"/>
        <w:ind w:left="-1134" w:right="-284"/>
        <w:jc w:val="center"/>
        <w:rPr>
          <w:rFonts w:ascii="Corbel" w:hAnsi="Corbel" w:cs="Times New Roman"/>
          <w:b/>
          <w:color w:val="000000"/>
          <w:sz w:val="30"/>
          <w:szCs w:val="30"/>
        </w:rPr>
      </w:pPr>
      <w:r w:rsidRPr="00054C20">
        <w:rPr>
          <w:rFonts w:ascii="Corbel" w:hAnsi="Corbel" w:cs="Times New Roman"/>
          <w:b/>
          <w:color w:val="000000"/>
          <w:sz w:val="30"/>
          <w:szCs w:val="30"/>
        </w:rPr>
        <w:t xml:space="preserve">Музейный центр </w:t>
      </w:r>
    </w:p>
    <w:p w:rsidR="00EB645E" w:rsidRDefault="00AC6439" w:rsidP="00825809">
      <w:pPr>
        <w:shd w:val="clear" w:color="auto" w:fill="FFFFFF"/>
        <w:spacing w:after="0" w:line="240" w:lineRule="auto"/>
        <w:ind w:left="-1134" w:right="-284"/>
        <w:jc w:val="center"/>
        <w:rPr>
          <w:rFonts w:ascii="Corbel" w:hAnsi="Corbel" w:cs="Times New Roman"/>
          <w:b/>
          <w:color w:val="000000"/>
          <w:sz w:val="30"/>
          <w:szCs w:val="30"/>
        </w:rPr>
      </w:pPr>
      <w:r w:rsidRPr="00054C20">
        <w:rPr>
          <w:rFonts w:ascii="Corbel" w:hAnsi="Corbel" w:cs="Times New Roman"/>
          <w:b/>
          <w:color w:val="000000"/>
          <w:sz w:val="30"/>
          <w:szCs w:val="30"/>
        </w:rPr>
        <w:t xml:space="preserve">Информационно-аналитического центра культуры и туризма </w:t>
      </w:r>
    </w:p>
    <w:p w:rsidR="00681B68" w:rsidRDefault="00AC6439" w:rsidP="00825809">
      <w:pPr>
        <w:shd w:val="clear" w:color="auto" w:fill="FFFFFF"/>
        <w:spacing w:after="0" w:line="240" w:lineRule="auto"/>
        <w:ind w:left="-1134" w:right="-284"/>
        <w:jc w:val="center"/>
        <w:rPr>
          <w:rFonts w:ascii="Corbel" w:hAnsi="Corbel" w:cs="Times New Roman"/>
          <w:b/>
          <w:color w:val="000000"/>
          <w:sz w:val="30"/>
          <w:szCs w:val="30"/>
        </w:rPr>
      </w:pPr>
      <w:r w:rsidRPr="00054C20">
        <w:rPr>
          <w:rFonts w:ascii="Corbel" w:hAnsi="Corbel" w:cs="Times New Roman"/>
          <w:b/>
          <w:color w:val="000000"/>
          <w:sz w:val="30"/>
          <w:szCs w:val="30"/>
        </w:rPr>
        <w:t>Р</w:t>
      </w:r>
      <w:r w:rsidR="00054C20">
        <w:rPr>
          <w:rFonts w:ascii="Corbel" w:hAnsi="Corbel" w:cs="Times New Roman"/>
          <w:b/>
          <w:color w:val="000000"/>
          <w:sz w:val="30"/>
          <w:szCs w:val="30"/>
        </w:rPr>
        <w:t>язанской области</w:t>
      </w:r>
    </w:p>
    <w:p w:rsidR="00681B68" w:rsidRDefault="00681B68" w:rsidP="00AC6439">
      <w:pPr>
        <w:shd w:val="clear" w:color="auto" w:fill="FFFFFF"/>
        <w:spacing w:after="0" w:line="276" w:lineRule="auto"/>
        <w:ind w:left="-1134" w:right="-284"/>
        <w:jc w:val="center"/>
        <w:rPr>
          <w:rFonts w:ascii="Corbel" w:hAnsi="Corbel" w:cs="Times New Roman"/>
          <w:b/>
          <w:color w:val="000000"/>
          <w:sz w:val="30"/>
          <w:szCs w:val="30"/>
        </w:rPr>
      </w:pPr>
    </w:p>
    <w:p w:rsidR="001F6E6D" w:rsidRPr="00681B68" w:rsidRDefault="001F6E6D" w:rsidP="00AC6439">
      <w:pPr>
        <w:shd w:val="clear" w:color="auto" w:fill="FFFFFF"/>
        <w:spacing w:after="0" w:line="276" w:lineRule="auto"/>
        <w:ind w:left="-1134" w:right="-284"/>
        <w:jc w:val="center"/>
        <w:rPr>
          <w:rFonts w:ascii="Corbel" w:hAnsi="Corbel" w:cs="Times New Roman"/>
          <w:b/>
          <w:color w:val="000000"/>
          <w:sz w:val="30"/>
          <w:szCs w:val="30"/>
        </w:rPr>
      </w:pPr>
    </w:p>
    <w:p w:rsidR="006A2661" w:rsidRPr="00384E2D" w:rsidRDefault="006A2661" w:rsidP="00B75386">
      <w:pPr>
        <w:shd w:val="clear" w:color="auto" w:fill="FFFFFF"/>
        <w:spacing w:after="0" w:line="276" w:lineRule="auto"/>
        <w:ind w:left="-1134" w:right="-284"/>
        <w:jc w:val="center"/>
        <w:rPr>
          <w:rFonts w:ascii="Corbel" w:hAnsi="Corbel" w:cs="Times New Roman"/>
          <w:b/>
          <w:sz w:val="36"/>
          <w:szCs w:val="36"/>
        </w:rPr>
      </w:pPr>
      <w:r w:rsidRPr="00384E2D">
        <w:rPr>
          <w:rFonts w:ascii="Corbel" w:hAnsi="Corbel" w:cs="Times New Roman"/>
          <w:b/>
          <w:sz w:val="36"/>
          <w:szCs w:val="36"/>
        </w:rPr>
        <w:t xml:space="preserve">Семинар для музейных специалистов </w:t>
      </w:r>
    </w:p>
    <w:p w:rsidR="004C1E4E" w:rsidRDefault="004C1E4E" w:rsidP="00B75386">
      <w:pPr>
        <w:shd w:val="clear" w:color="auto" w:fill="FFFFFF"/>
        <w:spacing w:after="0" w:line="276" w:lineRule="auto"/>
        <w:ind w:left="-1134" w:right="-284"/>
        <w:jc w:val="center"/>
        <w:rPr>
          <w:rFonts w:ascii="Corbel" w:hAnsi="Corbel" w:cs="Arial"/>
          <w:b/>
          <w:color w:val="C00000"/>
          <w:sz w:val="36"/>
          <w:szCs w:val="36"/>
          <w:shd w:val="clear" w:color="auto" w:fill="FFFFFF"/>
        </w:rPr>
      </w:pPr>
    </w:p>
    <w:p w:rsidR="00B75386" w:rsidRDefault="00384E2D" w:rsidP="00B75386">
      <w:pPr>
        <w:shd w:val="clear" w:color="auto" w:fill="FFFFFF"/>
        <w:spacing w:after="0" w:line="276" w:lineRule="auto"/>
        <w:ind w:left="-1134" w:right="-284"/>
        <w:jc w:val="center"/>
        <w:rPr>
          <w:rFonts w:ascii="Corbel" w:hAnsi="Corbel" w:cs="Arial"/>
          <w:b/>
          <w:color w:val="C00000"/>
          <w:sz w:val="36"/>
          <w:szCs w:val="36"/>
          <w:shd w:val="clear" w:color="auto" w:fill="FFFFFF"/>
        </w:rPr>
      </w:pPr>
      <w:r>
        <w:rPr>
          <w:rFonts w:ascii="Corbel" w:hAnsi="Corbel" w:cs="Arial"/>
          <w:b/>
          <w:color w:val="C00000"/>
          <w:sz w:val="36"/>
          <w:szCs w:val="36"/>
          <w:shd w:val="clear" w:color="auto" w:fill="FFFFFF"/>
        </w:rPr>
        <w:t>Комплектование, учёт и хранение</w:t>
      </w:r>
      <w:r w:rsidR="00D40BEF" w:rsidRPr="00E7602F">
        <w:rPr>
          <w:rFonts w:ascii="Corbel" w:hAnsi="Corbel" w:cs="Arial"/>
          <w:b/>
          <w:color w:val="C00000"/>
          <w:sz w:val="36"/>
          <w:szCs w:val="36"/>
          <w:shd w:val="clear" w:color="auto" w:fill="FFFFFF"/>
        </w:rPr>
        <w:t xml:space="preserve"> </w:t>
      </w:r>
      <w:r>
        <w:rPr>
          <w:rFonts w:ascii="Corbel" w:hAnsi="Corbel" w:cs="Arial"/>
          <w:b/>
          <w:color w:val="C00000"/>
          <w:sz w:val="36"/>
          <w:szCs w:val="36"/>
          <w:shd w:val="clear" w:color="auto" w:fill="FFFFFF"/>
        </w:rPr>
        <w:t>в свете новых</w:t>
      </w:r>
    </w:p>
    <w:p w:rsidR="00681B68" w:rsidRPr="00E7602F" w:rsidRDefault="00D40BEF" w:rsidP="00B75386">
      <w:pPr>
        <w:shd w:val="clear" w:color="auto" w:fill="FFFFFF"/>
        <w:spacing w:after="0" w:line="276" w:lineRule="auto"/>
        <w:ind w:left="-1134" w:right="-284"/>
        <w:jc w:val="center"/>
        <w:rPr>
          <w:rFonts w:ascii="Corbel" w:hAnsi="Corbel" w:cs="Arial"/>
          <w:b/>
          <w:color w:val="C00000"/>
          <w:sz w:val="36"/>
          <w:szCs w:val="36"/>
        </w:rPr>
      </w:pPr>
      <w:r w:rsidRPr="00E7602F">
        <w:rPr>
          <w:rFonts w:ascii="Corbel" w:hAnsi="Corbel" w:cs="Arial"/>
          <w:b/>
          <w:color w:val="C00000"/>
          <w:sz w:val="36"/>
          <w:szCs w:val="36"/>
          <w:shd w:val="clear" w:color="auto" w:fill="FFFFFF"/>
        </w:rPr>
        <w:t>"Единых правил организации комплектования, уч</w:t>
      </w:r>
      <w:r w:rsidR="00384E2D">
        <w:rPr>
          <w:rFonts w:ascii="Corbel" w:hAnsi="Corbel" w:cs="Arial"/>
          <w:b/>
          <w:color w:val="C00000"/>
          <w:sz w:val="36"/>
          <w:szCs w:val="36"/>
          <w:shd w:val="clear" w:color="auto" w:fill="FFFFFF"/>
        </w:rPr>
        <w:t>ё</w:t>
      </w:r>
      <w:r w:rsidRPr="00E7602F">
        <w:rPr>
          <w:rFonts w:ascii="Corbel" w:hAnsi="Corbel" w:cs="Arial"/>
          <w:b/>
          <w:color w:val="C00000"/>
          <w:sz w:val="36"/>
          <w:szCs w:val="36"/>
          <w:shd w:val="clear" w:color="auto" w:fill="FFFFFF"/>
        </w:rPr>
        <w:t>та, хранения и использования музейных предметов и музейных коллекций"</w:t>
      </w:r>
      <w:r w:rsidR="00681B68" w:rsidRPr="00E7602F">
        <w:rPr>
          <w:rFonts w:ascii="Corbel" w:hAnsi="Corbel" w:cs="Arial"/>
          <w:b/>
          <w:color w:val="C00000"/>
          <w:sz w:val="36"/>
          <w:szCs w:val="36"/>
        </w:rPr>
        <w:t xml:space="preserve"> </w:t>
      </w:r>
    </w:p>
    <w:p w:rsidR="00C32B0D" w:rsidRPr="00681B68" w:rsidRDefault="00C32B0D" w:rsidP="00681B68">
      <w:pPr>
        <w:spacing w:after="0" w:line="276" w:lineRule="auto"/>
        <w:jc w:val="both"/>
        <w:rPr>
          <w:rFonts w:ascii="Corbel" w:hAnsi="Corbel" w:cs="Times New Roman"/>
          <w:color w:val="000000"/>
          <w:sz w:val="30"/>
          <w:szCs w:val="30"/>
        </w:rPr>
      </w:pPr>
    </w:p>
    <w:p w:rsidR="006A2661" w:rsidRPr="00681B68" w:rsidRDefault="006A2661" w:rsidP="00681B68">
      <w:pPr>
        <w:shd w:val="clear" w:color="auto" w:fill="FFFFFF"/>
        <w:spacing w:line="276" w:lineRule="auto"/>
        <w:ind w:right="850"/>
        <w:rPr>
          <w:rFonts w:ascii="Corbel" w:hAnsi="Corbel" w:cs="Times New Roman"/>
          <w:b/>
          <w:sz w:val="30"/>
          <w:szCs w:val="30"/>
        </w:rPr>
      </w:pPr>
      <w:r w:rsidRPr="00681B68">
        <w:rPr>
          <w:rFonts w:ascii="Corbel" w:hAnsi="Corbel" w:cs="Times New Roman"/>
          <w:b/>
          <w:sz w:val="30"/>
          <w:szCs w:val="30"/>
        </w:rPr>
        <w:t xml:space="preserve">Семинар состоится </w:t>
      </w:r>
      <w:r w:rsidR="00384E2D">
        <w:rPr>
          <w:rFonts w:ascii="Corbel" w:hAnsi="Corbel" w:cs="Times New Roman"/>
          <w:b/>
          <w:sz w:val="30"/>
          <w:szCs w:val="30"/>
        </w:rPr>
        <w:t>19 ноября</w:t>
      </w:r>
      <w:r w:rsidR="00681B68" w:rsidRPr="00681B68">
        <w:rPr>
          <w:rFonts w:ascii="Corbel" w:hAnsi="Corbel" w:cs="Arial"/>
          <w:b/>
          <w:sz w:val="30"/>
          <w:szCs w:val="30"/>
        </w:rPr>
        <w:t xml:space="preserve"> 2021 г. </w:t>
      </w:r>
      <w:r w:rsidR="00D40BEF">
        <w:rPr>
          <w:rFonts w:ascii="Corbel" w:hAnsi="Corbel" w:cs="Arial"/>
          <w:b/>
          <w:sz w:val="30"/>
          <w:szCs w:val="30"/>
        </w:rPr>
        <w:t>Начало в</w:t>
      </w:r>
      <w:r w:rsidR="00527F80" w:rsidRPr="00681B68">
        <w:rPr>
          <w:rFonts w:ascii="Corbel" w:hAnsi="Corbel" w:cs="Times New Roman"/>
          <w:b/>
          <w:sz w:val="30"/>
          <w:szCs w:val="30"/>
        </w:rPr>
        <w:t xml:space="preserve"> 1</w:t>
      </w:r>
      <w:r w:rsidR="00D40BEF">
        <w:rPr>
          <w:rFonts w:ascii="Corbel" w:hAnsi="Corbel" w:cs="Times New Roman"/>
          <w:b/>
          <w:sz w:val="30"/>
          <w:szCs w:val="30"/>
        </w:rPr>
        <w:t>0.30</w:t>
      </w:r>
      <w:r w:rsidR="00FD4809">
        <w:rPr>
          <w:rFonts w:ascii="Corbel" w:hAnsi="Corbel" w:cs="Times New Roman"/>
          <w:b/>
          <w:sz w:val="30"/>
          <w:szCs w:val="30"/>
        </w:rPr>
        <w:t>. Проводится в</w:t>
      </w:r>
      <w:r w:rsidR="00681B68">
        <w:rPr>
          <w:rFonts w:ascii="Corbel" w:hAnsi="Corbel" w:cs="Times New Roman"/>
          <w:b/>
          <w:sz w:val="30"/>
          <w:szCs w:val="30"/>
        </w:rPr>
        <w:t xml:space="preserve"> онлайн-формате на платформе </w:t>
      </w:r>
      <w:r w:rsidR="00681B68">
        <w:rPr>
          <w:rFonts w:ascii="Corbel" w:hAnsi="Corbel" w:cs="Times New Roman"/>
          <w:b/>
          <w:sz w:val="30"/>
          <w:szCs w:val="30"/>
          <w:lang w:val="en-US"/>
        </w:rPr>
        <w:t>ZOOM</w:t>
      </w:r>
      <w:r w:rsidR="00681B68">
        <w:rPr>
          <w:rFonts w:ascii="Corbel" w:hAnsi="Corbel" w:cs="Times New Roman"/>
          <w:b/>
          <w:sz w:val="30"/>
          <w:szCs w:val="30"/>
        </w:rPr>
        <w:t>.</w:t>
      </w:r>
    </w:p>
    <w:p w:rsidR="006A2661" w:rsidRPr="00902367" w:rsidRDefault="006A2661" w:rsidP="00681B68">
      <w:pPr>
        <w:spacing w:after="0" w:line="276" w:lineRule="auto"/>
        <w:ind w:right="850"/>
        <w:jc w:val="both"/>
        <w:rPr>
          <w:rFonts w:ascii="Corbel" w:hAnsi="Corbel" w:cs="Times New Roman"/>
          <w:b/>
          <w:sz w:val="30"/>
          <w:szCs w:val="30"/>
          <w:u w:val="single"/>
        </w:rPr>
      </w:pPr>
      <w:r w:rsidRPr="00902367">
        <w:rPr>
          <w:rFonts w:ascii="Corbel" w:hAnsi="Corbel" w:cs="Times New Roman"/>
          <w:b/>
          <w:sz w:val="30"/>
          <w:szCs w:val="30"/>
          <w:u w:val="single"/>
        </w:rPr>
        <w:t>Семинар провод</w:t>
      </w:r>
      <w:r w:rsidR="00681B68" w:rsidRPr="00902367">
        <w:rPr>
          <w:rFonts w:ascii="Corbel" w:hAnsi="Corbel" w:cs="Times New Roman"/>
          <w:b/>
          <w:sz w:val="30"/>
          <w:szCs w:val="30"/>
          <w:u w:val="single"/>
        </w:rPr>
        <w:t>и</w:t>
      </w:r>
      <w:r w:rsidRPr="00902367">
        <w:rPr>
          <w:rFonts w:ascii="Corbel" w:hAnsi="Corbel" w:cs="Times New Roman"/>
          <w:b/>
          <w:sz w:val="30"/>
          <w:szCs w:val="30"/>
          <w:u w:val="single"/>
        </w:rPr>
        <w:t>т:</w:t>
      </w:r>
    </w:p>
    <w:p w:rsidR="006A2661" w:rsidRPr="00EB645E" w:rsidRDefault="00384E2D" w:rsidP="00EB645E">
      <w:pPr>
        <w:spacing w:after="0" w:line="276" w:lineRule="auto"/>
        <w:ind w:right="850"/>
        <w:jc w:val="both"/>
        <w:rPr>
          <w:rFonts w:ascii="Corbel" w:hAnsi="Corbel" w:cs="Times New Roman"/>
          <w:b/>
          <w:sz w:val="28"/>
          <w:szCs w:val="28"/>
        </w:rPr>
      </w:pPr>
      <w:r>
        <w:rPr>
          <w:rFonts w:ascii="Corbel" w:hAnsi="Corbel" w:cs="Times New Roman"/>
          <w:b/>
          <w:i/>
          <w:sz w:val="30"/>
          <w:szCs w:val="30"/>
        </w:rPr>
        <w:t>Бородина Екатерина Юрьевна</w:t>
      </w:r>
      <w:r w:rsidR="00E7602F" w:rsidRPr="00EB645E">
        <w:rPr>
          <w:rFonts w:ascii="Corbel" w:hAnsi="Corbel" w:cs="Times New Roman"/>
          <w:b/>
          <w:i/>
          <w:sz w:val="28"/>
          <w:szCs w:val="28"/>
        </w:rPr>
        <w:t xml:space="preserve">, </w:t>
      </w:r>
      <w:r w:rsidR="00EB645E" w:rsidRPr="00EB645E">
        <w:rPr>
          <w:rFonts w:ascii="Corbel" w:hAnsi="Corbel"/>
          <w:color w:val="000000"/>
          <w:sz w:val="28"/>
          <w:szCs w:val="28"/>
          <w:shd w:val="clear" w:color="auto" w:fill="FFFFFF"/>
        </w:rPr>
        <w:t xml:space="preserve">заместитель заведующего отдела каталогизации и музейной </w:t>
      </w:r>
      <w:r w:rsidR="005D377D">
        <w:rPr>
          <w:rFonts w:ascii="Corbel" w:hAnsi="Corbel"/>
          <w:color w:val="000000"/>
          <w:sz w:val="28"/>
          <w:szCs w:val="28"/>
          <w:shd w:val="clear" w:color="auto" w:fill="FFFFFF"/>
        </w:rPr>
        <w:t>б</w:t>
      </w:r>
      <w:r w:rsidR="00EB645E" w:rsidRPr="00EB645E">
        <w:rPr>
          <w:rFonts w:ascii="Corbel" w:hAnsi="Corbel"/>
          <w:color w:val="000000"/>
          <w:sz w:val="28"/>
          <w:szCs w:val="28"/>
          <w:shd w:val="clear" w:color="auto" w:fill="FFFFFF"/>
        </w:rPr>
        <w:t xml:space="preserve">азы данных Государственного музея политической истории России. </w:t>
      </w:r>
      <w:r w:rsidR="00EB645E" w:rsidRPr="00EB645E">
        <w:rPr>
          <w:rFonts w:ascii="Corbel" w:hAnsi="Corbel" w:cs="Arial"/>
          <w:color w:val="222222"/>
          <w:sz w:val="28"/>
          <w:szCs w:val="28"/>
          <w:lang w:eastAsia="ru-RU"/>
        </w:rPr>
        <w:t xml:space="preserve">Преподаватель </w:t>
      </w:r>
      <w:r w:rsidR="00EB645E" w:rsidRPr="00EB645E">
        <w:rPr>
          <w:rFonts w:ascii="Corbel" w:hAnsi="Corbel" w:cs="Arial"/>
          <w:color w:val="222222"/>
          <w:sz w:val="28"/>
          <w:szCs w:val="28"/>
          <w:shd w:val="clear" w:color="auto" w:fill="FFFFFF"/>
          <w:lang w:eastAsia="ru-RU"/>
        </w:rPr>
        <w:t xml:space="preserve">кафедры </w:t>
      </w:r>
      <w:proofErr w:type="spellStart"/>
      <w:r w:rsidR="00EB645E" w:rsidRPr="00EB645E">
        <w:rPr>
          <w:rFonts w:ascii="Corbel" w:hAnsi="Corbel" w:cs="Arial"/>
          <w:color w:val="222222"/>
          <w:sz w:val="28"/>
          <w:szCs w:val="28"/>
          <w:shd w:val="clear" w:color="auto" w:fill="FFFFFF"/>
          <w:lang w:eastAsia="ru-RU"/>
        </w:rPr>
        <w:t>музеологии</w:t>
      </w:r>
      <w:proofErr w:type="spellEnd"/>
      <w:r w:rsidR="00EB645E" w:rsidRPr="00EB645E">
        <w:rPr>
          <w:rFonts w:ascii="Corbel" w:hAnsi="Corbel" w:cs="Arial"/>
          <w:color w:val="222222"/>
          <w:sz w:val="28"/>
          <w:szCs w:val="28"/>
          <w:shd w:val="clear" w:color="auto" w:fill="FFFFFF"/>
          <w:lang w:eastAsia="ru-RU"/>
        </w:rPr>
        <w:t xml:space="preserve"> и культурного наследия Санкт-Петербургского государственного института культуры. </w:t>
      </w:r>
      <w:r w:rsidR="00EB645E" w:rsidRPr="00EB645E">
        <w:rPr>
          <w:rFonts w:ascii="Corbel" w:hAnsi="Corbel" w:cs="Arial"/>
          <w:color w:val="222222"/>
          <w:sz w:val="28"/>
          <w:szCs w:val="28"/>
          <w:lang w:eastAsia="ru-RU"/>
        </w:rPr>
        <w:t xml:space="preserve">Автор методических рекомендаций по </w:t>
      </w:r>
      <w:proofErr w:type="spellStart"/>
      <w:r w:rsidR="00EB645E" w:rsidRPr="00EB645E">
        <w:rPr>
          <w:rFonts w:ascii="Corbel" w:hAnsi="Corbel" w:cs="Arial"/>
          <w:color w:val="222222"/>
          <w:sz w:val="28"/>
          <w:szCs w:val="28"/>
          <w:lang w:eastAsia="ru-RU"/>
        </w:rPr>
        <w:t>фотофиксации</w:t>
      </w:r>
      <w:proofErr w:type="spellEnd"/>
      <w:r w:rsidR="00EB645E" w:rsidRPr="00EB645E">
        <w:rPr>
          <w:rFonts w:ascii="Corbel" w:hAnsi="Corbel" w:cs="Arial"/>
          <w:color w:val="222222"/>
          <w:sz w:val="28"/>
          <w:szCs w:val="28"/>
          <w:lang w:eastAsia="ru-RU"/>
        </w:rPr>
        <w:t xml:space="preserve"> и оцифровке музейных коллекций,</w:t>
      </w:r>
      <w:r w:rsidR="00EB645E" w:rsidRPr="00EB645E">
        <w:rPr>
          <w:rFonts w:ascii="Corbel" w:hAnsi="Corbel"/>
          <w:color w:val="000000"/>
          <w:sz w:val="28"/>
          <w:szCs w:val="28"/>
          <w:shd w:val="clear" w:color="auto" w:fill="FFFFFF"/>
        </w:rPr>
        <w:t xml:space="preserve"> локальных инструкций по сохранению объектов цифрового наследия. Член Совета по цифровому развитию музеев при ИКОМ России</w:t>
      </w:r>
      <w:r w:rsidR="00EB645E" w:rsidRPr="00EB645E">
        <w:rPr>
          <w:rFonts w:ascii="Corbel" w:hAnsi="Corbel" w:cs="Arial"/>
          <w:color w:val="222222"/>
          <w:sz w:val="28"/>
          <w:szCs w:val="28"/>
          <w:lang w:eastAsia="ru-RU"/>
        </w:rPr>
        <w:t>. Член НП АДИТ (г. Санкт-Петербург).</w:t>
      </w:r>
    </w:p>
    <w:p w:rsidR="006A2661" w:rsidRDefault="006A2661" w:rsidP="00681B68">
      <w:pPr>
        <w:spacing w:after="0" w:line="276" w:lineRule="auto"/>
        <w:ind w:right="850"/>
        <w:jc w:val="both"/>
        <w:rPr>
          <w:rFonts w:ascii="Corbel" w:hAnsi="Corbel" w:cs="Times New Roman"/>
          <w:sz w:val="30"/>
          <w:szCs w:val="30"/>
        </w:rPr>
      </w:pPr>
    </w:p>
    <w:p w:rsidR="00E45208" w:rsidRDefault="006A2661" w:rsidP="00681B68">
      <w:pPr>
        <w:spacing w:after="0" w:line="276" w:lineRule="auto"/>
        <w:ind w:right="850"/>
        <w:jc w:val="both"/>
        <w:rPr>
          <w:rFonts w:ascii="Corbel" w:hAnsi="Corbel" w:cs="Times New Roman"/>
          <w:color w:val="000000"/>
          <w:sz w:val="30"/>
          <w:szCs w:val="30"/>
        </w:rPr>
      </w:pPr>
      <w:r w:rsidRPr="00E16E6B">
        <w:rPr>
          <w:rFonts w:ascii="Corbel" w:hAnsi="Corbel" w:cs="Times New Roman"/>
          <w:color w:val="000000"/>
          <w:sz w:val="30"/>
          <w:szCs w:val="30"/>
        </w:rPr>
        <w:t xml:space="preserve">Просим </w:t>
      </w:r>
      <w:r w:rsidR="00FD4809" w:rsidRPr="00E16E6B">
        <w:rPr>
          <w:rFonts w:ascii="Corbel" w:hAnsi="Corbel" w:cs="Times New Roman"/>
          <w:b/>
          <w:color w:val="000000"/>
          <w:sz w:val="30"/>
          <w:szCs w:val="30"/>
        </w:rPr>
        <w:t xml:space="preserve">до </w:t>
      </w:r>
      <w:r w:rsidR="00384E2D">
        <w:rPr>
          <w:rFonts w:ascii="Corbel" w:hAnsi="Corbel" w:cs="Times New Roman"/>
          <w:b/>
          <w:color w:val="000000"/>
          <w:sz w:val="30"/>
          <w:szCs w:val="30"/>
        </w:rPr>
        <w:t>1</w:t>
      </w:r>
      <w:r w:rsidR="00E7602F">
        <w:rPr>
          <w:rFonts w:ascii="Corbel" w:hAnsi="Corbel" w:cs="Times New Roman"/>
          <w:b/>
          <w:color w:val="000000"/>
          <w:sz w:val="30"/>
          <w:szCs w:val="30"/>
        </w:rPr>
        <w:t xml:space="preserve">4 </w:t>
      </w:r>
      <w:r w:rsidR="00384E2D">
        <w:rPr>
          <w:rFonts w:ascii="Corbel" w:hAnsi="Corbel" w:cs="Times New Roman"/>
          <w:b/>
          <w:color w:val="000000"/>
          <w:sz w:val="30"/>
          <w:szCs w:val="30"/>
        </w:rPr>
        <w:t>ноября</w:t>
      </w:r>
      <w:r w:rsidR="00FD4809" w:rsidRPr="00E16E6B">
        <w:rPr>
          <w:rFonts w:ascii="Corbel" w:hAnsi="Corbel" w:cs="Times New Roman"/>
          <w:b/>
          <w:color w:val="000000"/>
          <w:sz w:val="30"/>
          <w:szCs w:val="30"/>
        </w:rPr>
        <w:t xml:space="preserve"> </w:t>
      </w:r>
      <w:r w:rsidRPr="00E16E6B">
        <w:rPr>
          <w:rFonts w:ascii="Corbel" w:hAnsi="Corbel" w:cs="Times New Roman"/>
          <w:color w:val="000000"/>
          <w:sz w:val="30"/>
          <w:szCs w:val="30"/>
        </w:rPr>
        <w:t>сообщить о своем участии</w:t>
      </w:r>
      <w:r w:rsidR="00902367">
        <w:rPr>
          <w:rFonts w:ascii="Corbel" w:hAnsi="Corbel" w:cs="Times New Roman"/>
          <w:color w:val="000000"/>
          <w:sz w:val="30"/>
          <w:szCs w:val="30"/>
        </w:rPr>
        <w:t xml:space="preserve"> и задать вопросы лектору</w:t>
      </w:r>
      <w:r w:rsidR="00E45208">
        <w:rPr>
          <w:rFonts w:ascii="Corbel" w:hAnsi="Corbel" w:cs="Times New Roman"/>
          <w:color w:val="000000"/>
          <w:sz w:val="30"/>
          <w:szCs w:val="30"/>
        </w:rPr>
        <w:t xml:space="preserve"> по ссылке в письме</w:t>
      </w:r>
      <w:r w:rsidR="00E7602F">
        <w:rPr>
          <w:rFonts w:ascii="Corbel" w:hAnsi="Corbel" w:cs="Times New Roman"/>
          <w:color w:val="000000"/>
          <w:sz w:val="30"/>
          <w:szCs w:val="30"/>
        </w:rPr>
        <w:t>.</w:t>
      </w:r>
      <w:r w:rsidR="00FD4809" w:rsidRPr="00E16E6B">
        <w:rPr>
          <w:rFonts w:ascii="Corbel" w:hAnsi="Corbel" w:cs="Times New Roman"/>
          <w:color w:val="000000"/>
          <w:sz w:val="30"/>
          <w:szCs w:val="30"/>
        </w:rPr>
        <w:t xml:space="preserve"> </w:t>
      </w:r>
    </w:p>
    <w:p w:rsidR="006A2661" w:rsidRPr="00E16E6B" w:rsidRDefault="00E16E6B" w:rsidP="00681B68">
      <w:pPr>
        <w:spacing w:after="0" w:line="276" w:lineRule="auto"/>
        <w:ind w:right="850"/>
        <w:jc w:val="both"/>
        <w:rPr>
          <w:rFonts w:ascii="Corbel" w:hAnsi="Corbel" w:cs="Times New Roman"/>
          <w:sz w:val="30"/>
          <w:szCs w:val="30"/>
          <w:u w:val="single"/>
        </w:rPr>
      </w:pPr>
      <w:bookmarkStart w:id="0" w:name="_GoBack"/>
      <w:bookmarkEnd w:id="0"/>
      <w:r w:rsidRPr="00E16E6B">
        <w:rPr>
          <w:rFonts w:ascii="Corbel" w:hAnsi="Corbel" w:cs="Times New Roman"/>
          <w:color w:val="000000"/>
          <w:sz w:val="30"/>
          <w:szCs w:val="30"/>
        </w:rPr>
        <w:t xml:space="preserve">Ссылка на трансляцию будет отправлена зарегистрированным участникам за </w:t>
      </w:r>
      <w:r w:rsidR="00E7602F">
        <w:rPr>
          <w:rFonts w:ascii="Corbel" w:hAnsi="Corbel" w:cs="Times New Roman"/>
          <w:color w:val="000000"/>
          <w:sz w:val="30"/>
          <w:szCs w:val="30"/>
        </w:rPr>
        <w:t>день</w:t>
      </w:r>
      <w:r w:rsidRPr="00E16E6B">
        <w:rPr>
          <w:rFonts w:ascii="Corbel" w:hAnsi="Corbel" w:cs="Times New Roman"/>
          <w:color w:val="000000"/>
          <w:sz w:val="30"/>
          <w:szCs w:val="30"/>
        </w:rPr>
        <w:t xml:space="preserve"> до начала семинара.</w:t>
      </w:r>
    </w:p>
    <w:p w:rsidR="00E16E6B" w:rsidRDefault="00E16E6B" w:rsidP="00681B68">
      <w:pPr>
        <w:spacing w:after="0" w:line="276" w:lineRule="auto"/>
        <w:ind w:right="850"/>
        <w:jc w:val="both"/>
        <w:rPr>
          <w:rFonts w:ascii="Corbel" w:hAnsi="Corbel" w:cs="Times New Roman"/>
          <w:color w:val="000000"/>
          <w:sz w:val="30"/>
          <w:szCs w:val="30"/>
        </w:rPr>
      </w:pPr>
    </w:p>
    <w:p w:rsidR="00FD4809" w:rsidRPr="005D377D" w:rsidRDefault="006A2661" w:rsidP="00681B68">
      <w:pPr>
        <w:spacing w:after="0" w:line="276" w:lineRule="auto"/>
        <w:ind w:right="850"/>
        <w:jc w:val="both"/>
        <w:rPr>
          <w:rFonts w:ascii="Corbel" w:hAnsi="Corbel" w:cs="Times New Roman"/>
          <w:sz w:val="30"/>
          <w:szCs w:val="30"/>
        </w:rPr>
      </w:pPr>
      <w:r w:rsidRPr="005D377D">
        <w:rPr>
          <w:rFonts w:ascii="Corbel" w:hAnsi="Corbel" w:cs="Times New Roman"/>
          <w:sz w:val="30"/>
          <w:szCs w:val="30"/>
        </w:rPr>
        <w:t>Контакт</w:t>
      </w:r>
      <w:r w:rsidR="00FD4809" w:rsidRPr="005D377D">
        <w:rPr>
          <w:rFonts w:ascii="Corbel" w:hAnsi="Corbel" w:cs="Times New Roman"/>
          <w:sz w:val="30"/>
          <w:szCs w:val="30"/>
        </w:rPr>
        <w:t>ы:</w:t>
      </w:r>
      <w:r w:rsidR="00E445F2" w:rsidRPr="005D377D">
        <w:rPr>
          <w:rFonts w:ascii="Corbel" w:hAnsi="Corbel" w:cs="Times New Roman"/>
          <w:sz w:val="30"/>
          <w:szCs w:val="30"/>
        </w:rPr>
        <w:t xml:space="preserve"> 8-4912-77-7</w:t>
      </w:r>
      <w:r w:rsidR="007076F8" w:rsidRPr="005D377D">
        <w:rPr>
          <w:rFonts w:ascii="Corbel" w:hAnsi="Corbel" w:cs="Times New Roman"/>
          <w:sz w:val="30"/>
          <w:szCs w:val="30"/>
        </w:rPr>
        <w:t>1</w:t>
      </w:r>
      <w:r w:rsidR="00E445F2" w:rsidRPr="005D377D">
        <w:rPr>
          <w:rFonts w:ascii="Corbel" w:hAnsi="Corbel" w:cs="Times New Roman"/>
          <w:sz w:val="30"/>
          <w:szCs w:val="30"/>
        </w:rPr>
        <w:t>-</w:t>
      </w:r>
      <w:r w:rsidR="007076F8" w:rsidRPr="005D377D">
        <w:rPr>
          <w:rFonts w:ascii="Corbel" w:hAnsi="Corbel" w:cs="Times New Roman"/>
          <w:sz w:val="30"/>
          <w:szCs w:val="30"/>
        </w:rPr>
        <w:t>61</w:t>
      </w:r>
      <w:r w:rsidR="00E445F2" w:rsidRPr="005D377D">
        <w:rPr>
          <w:rFonts w:ascii="Corbel" w:hAnsi="Corbel" w:cs="Times New Roman"/>
          <w:sz w:val="30"/>
          <w:szCs w:val="30"/>
        </w:rPr>
        <w:t xml:space="preserve">  </w:t>
      </w:r>
      <w:r w:rsidRPr="005D377D">
        <w:rPr>
          <w:rFonts w:ascii="Corbel" w:hAnsi="Corbel" w:cs="Times New Roman"/>
          <w:sz w:val="30"/>
          <w:szCs w:val="30"/>
        </w:rPr>
        <w:t xml:space="preserve"> </w:t>
      </w:r>
      <w:hyperlink r:id="rId4" w:history="1">
        <w:r w:rsidR="00FD4809" w:rsidRPr="005D377D">
          <w:rPr>
            <w:rStyle w:val="a3"/>
            <w:rFonts w:ascii="Corbel" w:hAnsi="Corbel" w:cs="Times New Roman"/>
            <w:color w:val="auto"/>
            <w:sz w:val="30"/>
            <w:szCs w:val="30"/>
          </w:rPr>
          <w:t>ryazan-confer@yandex.ru</w:t>
        </w:r>
      </w:hyperlink>
      <w:r w:rsidR="00FD4809" w:rsidRPr="005D377D">
        <w:rPr>
          <w:rFonts w:ascii="Corbel" w:hAnsi="Corbel" w:cs="Times New Roman"/>
          <w:sz w:val="30"/>
          <w:szCs w:val="30"/>
        </w:rPr>
        <w:t xml:space="preserve"> </w:t>
      </w:r>
      <w:r w:rsidR="00E16E6B" w:rsidRPr="005D377D">
        <w:rPr>
          <w:rFonts w:ascii="Corbel" w:hAnsi="Corbel" w:cs="Times New Roman"/>
          <w:sz w:val="30"/>
          <w:szCs w:val="30"/>
        </w:rPr>
        <w:t xml:space="preserve"> </w:t>
      </w:r>
    </w:p>
    <w:p w:rsidR="006A2661" w:rsidRDefault="006A2661" w:rsidP="00681B68">
      <w:pPr>
        <w:spacing w:after="0" w:line="276" w:lineRule="auto"/>
        <w:rPr>
          <w:rFonts w:ascii="Corbel" w:hAnsi="Corbel" w:cs="Arial"/>
          <w:sz w:val="30"/>
          <w:szCs w:val="30"/>
        </w:rPr>
      </w:pPr>
    </w:p>
    <w:p w:rsidR="00D80D47" w:rsidRDefault="00D80D47" w:rsidP="00681B68">
      <w:pPr>
        <w:spacing w:after="0" w:line="276" w:lineRule="auto"/>
        <w:rPr>
          <w:rFonts w:ascii="Corbel" w:hAnsi="Corbel" w:cs="Arial"/>
          <w:sz w:val="30"/>
          <w:szCs w:val="30"/>
        </w:rPr>
      </w:pPr>
    </w:p>
    <w:p w:rsidR="00D80D47" w:rsidRDefault="00D80D47" w:rsidP="00681B68">
      <w:pPr>
        <w:spacing w:after="0" w:line="276" w:lineRule="auto"/>
        <w:rPr>
          <w:rFonts w:ascii="Corbel" w:hAnsi="Corbel" w:cs="Arial"/>
          <w:sz w:val="30"/>
          <w:szCs w:val="30"/>
        </w:rPr>
      </w:pPr>
    </w:p>
    <w:p w:rsidR="00F02DAB" w:rsidRDefault="00F02DAB" w:rsidP="00681B68">
      <w:pPr>
        <w:spacing w:after="0" w:line="276" w:lineRule="auto"/>
        <w:rPr>
          <w:rFonts w:ascii="Corbel" w:hAnsi="Corbel" w:cs="Arial"/>
          <w:sz w:val="30"/>
          <w:szCs w:val="30"/>
        </w:rPr>
      </w:pPr>
      <w:r>
        <w:rPr>
          <w:rFonts w:ascii="Corbel" w:hAnsi="Corbel" w:cs="Arial"/>
          <w:sz w:val="30"/>
          <w:szCs w:val="30"/>
        </w:rPr>
        <w:t xml:space="preserve"> </w:t>
      </w:r>
    </w:p>
    <w:sectPr w:rsidR="00F02DAB" w:rsidSect="00681B68">
      <w:pgSz w:w="11906" w:h="16838"/>
      <w:pgMar w:top="1134" w:right="850" w:bottom="1134" w:left="1701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09"/>
    <w:rsid w:val="000531ED"/>
    <w:rsid w:val="00054C20"/>
    <w:rsid w:val="00080014"/>
    <w:rsid w:val="000D6082"/>
    <w:rsid w:val="00110928"/>
    <w:rsid w:val="001F6E6D"/>
    <w:rsid w:val="00320087"/>
    <w:rsid w:val="00353FB5"/>
    <w:rsid w:val="00384E2D"/>
    <w:rsid w:val="003851E9"/>
    <w:rsid w:val="00404030"/>
    <w:rsid w:val="004C1E4E"/>
    <w:rsid w:val="00527F80"/>
    <w:rsid w:val="00574583"/>
    <w:rsid w:val="005D377D"/>
    <w:rsid w:val="00680C0C"/>
    <w:rsid w:val="00681B68"/>
    <w:rsid w:val="00684697"/>
    <w:rsid w:val="006849CA"/>
    <w:rsid w:val="006A2661"/>
    <w:rsid w:val="007076F8"/>
    <w:rsid w:val="00825809"/>
    <w:rsid w:val="00861E4D"/>
    <w:rsid w:val="00902367"/>
    <w:rsid w:val="00960368"/>
    <w:rsid w:val="009E17AF"/>
    <w:rsid w:val="00A9116F"/>
    <w:rsid w:val="00AB6EFF"/>
    <w:rsid w:val="00AC6439"/>
    <w:rsid w:val="00B75386"/>
    <w:rsid w:val="00B75831"/>
    <w:rsid w:val="00BC2939"/>
    <w:rsid w:val="00C2227F"/>
    <w:rsid w:val="00C32B0D"/>
    <w:rsid w:val="00C54009"/>
    <w:rsid w:val="00D3133B"/>
    <w:rsid w:val="00D40BEF"/>
    <w:rsid w:val="00D80D47"/>
    <w:rsid w:val="00E00FEC"/>
    <w:rsid w:val="00E16E6B"/>
    <w:rsid w:val="00E400FC"/>
    <w:rsid w:val="00E445F2"/>
    <w:rsid w:val="00E45208"/>
    <w:rsid w:val="00E7602F"/>
    <w:rsid w:val="00EB645E"/>
    <w:rsid w:val="00F02DAB"/>
    <w:rsid w:val="00F90B22"/>
    <w:rsid w:val="00FC6E8B"/>
    <w:rsid w:val="00FD4809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9C00C-A7FA-4ED1-B508-6B89A353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80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293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zan-conf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43</cp:revision>
  <cp:lastPrinted>2021-11-01T14:18:00Z</cp:lastPrinted>
  <dcterms:created xsi:type="dcterms:W3CDTF">2020-06-17T18:56:00Z</dcterms:created>
  <dcterms:modified xsi:type="dcterms:W3CDTF">2021-11-03T06:49:00Z</dcterms:modified>
</cp:coreProperties>
</file>